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89" w:x="1586" w:y="4283"/>
        <w:widowControl w:val="off"/>
        <w:autoSpaceDE w:val="off"/>
        <w:autoSpaceDN w:val="off"/>
        <w:spacing w:before="0" w:after="0" w:line="1312" w:lineRule="exact"/>
        <w:ind w:left="0" w:right="0" w:firstLine="0"/>
        <w:jc w:val="left"/>
        <w:rPr>
          <w:rFonts w:ascii="Times New Roman"/>
          <w:color w:val="000000"/>
          <w:spacing w:val="0"/>
          <w:sz w:val="112"/>
        </w:rPr>
      </w:pPr>
      <w:r>
        <w:rPr>
          <w:rFonts w:ascii="QFKETI+FZXiaoBiaoSong-B05S" w:hAnsi="QFKETI+FZXiaoBiaoSong-B05S" w:cs="QFKETI+FZXiaoBiaoSong-B05S"/>
          <w:color w:val="ff0000"/>
          <w:spacing w:val="-230"/>
          <w:sz w:val="112"/>
        </w:rPr>
        <w:t>雅安市安全生产委员会</w:t>
      </w:r>
      <w:r>
        <w:rPr>
          <w:rFonts w:ascii="Times New Roman"/>
          <w:color w:val="000000"/>
          <w:spacing w:val="0"/>
          <w:sz w:val="112"/>
        </w:rPr>
      </w:r>
    </w:p>
    <w:p>
      <w:pPr>
        <w:pStyle w:val="Normal"/>
        <w:framePr w:w="3199" w:x="4526" w:y="649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雅安委〔2022〕12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号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42" w:x="1606" w:y="8173"/>
        <w:widowControl w:val="off"/>
        <w:autoSpaceDE w:val="off"/>
        <w:autoSpaceDN w:val="off"/>
        <w:spacing w:before="0" w:after="0" w:line="514" w:lineRule="exact"/>
        <w:ind w:left="2201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雅安市安全生产委员会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9042" w:x="1606" w:y="8173"/>
        <w:widowControl w:val="off"/>
        <w:autoSpaceDE w:val="off"/>
        <w:autoSpaceDN w:val="off"/>
        <w:spacing w:before="45" w:after="0" w:line="514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关于印发《雅安市安全生产举报奖励办法》的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9042" w:x="1606" w:y="8173"/>
        <w:widowControl w:val="off"/>
        <w:autoSpaceDE w:val="off"/>
        <w:autoSpaceDN w:val="off"/>
        <w:spacing w:before="47" w:after="0" w:line="514" w:lineRule="exact"/>
        <w:ind w:left="3739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通</w:t>
      </w:r>
      <w:r>
        <w:rPr>
          <w:rFonts w:ascii="Times New Roman"/>
          <w:color w:val="000000"/>
          <w:spacing w:val="331"/>
          <w:sz w:val="44"/>
        </w:rPr>
        <w:t xml:space="preserve"> </w:t>
      </w: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知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9086" w:x="1586" w:y="1052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各县（区）安委会、经开区安委会、市安委会各成员单位：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10521"/>
        <w:widowControl w:val="off"/>
        <w:autoSpaceDE w:val="off"/>
        <w:autoSpaceDN w:val="off"/>
        <w:spacing w:before="240" w:after="0" w:line="319" w:lineRule="exact"/>
        <w:ind w:left="80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"/>
          <w:sz w:val="32"/>
        </w:rPr>
        <w:t>《雅安市安全生产举报奖励办法》已进行重新修订，并经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10521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五届市政府第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ADGARE+FangSong_GB2312"/>
          <w:color w:val="000000"/>
          <w:spacing w:val="0"/>
          <w:sz w:val="32"/>
        </w:rPr>
        <w:t>6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-6"/>
          <w:sz w:val="32"/>
        </w:rPr>
        <w:t>次常务会议审议通过，现印发你们，请认真贯彻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10521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执行。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9" w:x="6425" w:y="1388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78" w:x="8987" w:y="1388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"/>
          <w:sz w:val="32"/>
        </w:rPr>
        <w:t>员会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99" w:x="6662" w:y="1444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9" w:x="8822" w:y="1444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6" w:x="9835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8.45pt;margin-top:345.65pt;z-index:-3;width:442.75pt;height:4.3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6.2pt;margin-top:634.35pt;z-index:-7;width:115.4pt;height:115.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61" w:x="3146" w:y="2178"/>
        <w:widowControl w:val="off"/>
        <w:autoSpaceDE w:val="off"/>
        <w:autoSpaceDN w:val="off"/>
        <w:spacing w:before="0" w:after="0" w:line="514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雅安市安全生产举报奖励办法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2318" w:x="4966" w:y="343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"/>
          <w:sz w:val="32"/>
        </w:rPr>
        <w:t>第一章</w:t>
      </w:r>
      <w:r>
        <w:rPr>
          <w:rFonts w:ascii="Times New Roman"/>
          <w:color w:val="000000"/>
          <w:spacing w:val="79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总</w:t>
      </w:r>
      <w:r>
        <w:rPr>
          <w:rFonts w:ascii="Times New Roman"/>
          <w:color w:val="000000"/>
          <w:spacing w:val="238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"/>
          <w:sz w:val="32"/>
        </w:rPr>
        <w:t>第一条</w:t>
      </w:r>
      <w:r>
        <w:rPr>
          <w:rFonts w:ascii="Times New Roman"/>
          <w:color w:val="000000"/>
          <w:spacing w:val="7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为进一步加强安全生产领域的社会监督，鼓励举报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重大事故隐患和安全生产违法行为，根据《中华人民共和国安全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生产法》《中共中央</w:t>
      </w:r>
      <w:r>
        <w:rPr>
          <w:rFonts w:ascii="Times New Roman"/>
          <w:color w:val="000000"/>
          <w:spacing w:val="7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国务院关于推进安全生产领域改革发展的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意见》《安全生产领域举报奖励办法》《生产经营单位从业人员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安全生产举报处理规定》《四川省安全生产条例》《矿山安全生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产举报奖励实施细则（试行）》《四川省安全生产举报奖励办法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6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-7"/>
          <w:sz w:val="31"/>
        </w:rPr>
        <w:t>》等有关法律法规和文件要求，结合雅安实际，制定本办法。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8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2"/>
          <w:sz w:val="32"/>
        </w:rPr>
        <w:t>第二条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"/>
          <w:sz w:val="32"/>
        </w:rPr>
        <w:t>本办法适用于雅安市行政区域内重大事故隐患和安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全生产违法行为的举报奖励。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2" w:x="1586" w:y="9774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负有安全生产监督管理职责的部门对所监管行业领域的安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2" w:x="1586" w:y="977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全生产举报奖励另有规定的，依照其规定。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2"/>
          <w:sz w:val="32"/>
        </w:rPr>
        <w:t>第三条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"/>
          <w:sz w:val="32"/>
        </w:rPr>
        <w:t>任何单位、组织和个人（以下统称举报人）有权向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县级以上应急管理部门或其他负有安全生产监督管理职责的部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门（以下统称负有安全监管职责的部门）举报重大事故隐患和安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全生产违法行为，经查证属实的，依照规定对举报人给予奖励。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257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2"/>
          <w:sz w:val="32"/>
        </w:rPr>
        <w:t>第四条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"/>
          <w:sz w:val="32"/>
        </w:rPr>
        <w:t>开展举报奖励工作，应当遵循“合法举报、适当奖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励、属地管理、分级负责”和“谁受理、谁奖励”的原则。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8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2"/>
          <w:sz w:val="32"/>
        </w:rPr>
        <w:t>第五条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"/>
          <w:sz w:val="32"/>
        </w:rPr>
        <w:t>对重大事故隐患和安全生产违法行为的举报，按照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-3"/>
          <w:sz w:val="32"/>
        </w:rPr>
        <w:t>属地管理原则实行逐级举报。县（区）、经开区有关部门</w:t>
      </w:r>
      <w:r>
        <w:rPr>
          <w:rFonts w:ascii="ADGARE+FangSong_GB2312" w:hAnsi="ADGARE+FangSong_GB2312" w:cs="ADGARE+FangSong_GB2312"/>
          <w:color w:val="000000"/>
          <w:spacing w:val="-5"/>
          <w:sz w:val="31"/>
        </w:rPr>
        <w:t>无法受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62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-5"/>
          <w:sz w:val="31"/>
        </w:rPr>
        <w:t>理或者未及时处理的，举报人可以向市级有关部门举报。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58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2"/>
          <w:sz w:val="32"/>
        </w:rPr>
        <w:t>负有安全监管职责的部门应当建立举报制度，公开举报电话、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1"/>
          <w:sz w:val="32"/>
        </w:rPr>
        <w:t>信箱或者电子邮件地址等网络举报平台，受理有关安全生产举报，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兑现安全生产举报奖励。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759" w:x="4246" w:y="631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"/>
          <w:sz w:val="32"/>
        </w:rPr>
        <w:t>第二章</w:t>
      </w:r>
      <w:r>
        <w:rPr>
          <w:rFonts w:ascii="Times New Roman"/>
          <w:color w:val="000000"/>
          <w:spacing w:val="237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奖励范围和标准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2"/>
          <w:sz w:val="32"/>
        </w:rPr>
        <w:t>第六条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"/>
          <w:sz w:val="32"/>
        </w:rPr>
        <w:t>本办法所称重大事故隐患，是指危害和整改难度较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大，应当全部或者局部停产停业，并经过一定时间整改治理方能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排除的隐患，或者因外部因素影响致使生产经营单位自身难以排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除的隐患。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774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矿山重大事故隐患的判定，按照《煤矿重大事故隐患判定标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77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准》（应急管理部令第4号）和原国家安全监管总局《关于印发&lt;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77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金属非金属矿山重大生产安全事故隐患判定标准（试行）&gt;的通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77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知》（安监总管一〔2017〕98号）的规定认定。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12078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工贸行业重大事故隐患的判定，按照原国家安全监管总局《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1207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关于印发&lt;工贸行业重大生产安全事故隐患判定标准（2017版）&gt;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1207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的通知》（安监总管四〔2017〕129号）的规定认定。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12078"/>
        <w:widowControl w:val="off"/>
        <w:autoSpaceDE w:val="off"/>
        <w:autoSpaceDN w:val="off"/>
        <w:spacing w:before="257" w:after="0" w:line="319" w:lineRule="exact"/>
        <w:ind w:left="63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化工和危险化学品生产经营单位、烟花爆竹生产经营单位重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1207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4"/>
          <w:sz w:val="32"/>
        </w:rPr>
        <w:t>大事故隐患的判定，按照原国家安全监管总局《关于印发&lt;化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6" w:x="9835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77" w:x="158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工和危险化学品生产经营单位重大生产安全事故隐患判定标准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77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（试行）&gt;和&lt;烟花爆竹生产经营单位重大生产安全事故隐患判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77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8"/>
          <w:sz w:val="32"/>
        </w:rPr>
        <w:t>定标准（试行）&gt;的通知》（安监总管三〔2017〕121号）的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77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0"/>
          <w:sz w:val="32"/>
        </w:rPr>
        <w:t>规定认定。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4590"/>
        <w:widowControl w:val="off"/>
        <w:autoSpaceDE w:val="off"/>
        <w:autoSpaceDN w:val="off"/>
        <w:spacing w:before="0" w:after="0" w:line="319" w:lineRule="exact"/>
        <w:ind w:left="65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其他行业和领域重大事故隐患的判定，按照负有安全监管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459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8"/>
          <w:sz w:val="32"/>
        </w:rPr>
        <w:t>职责的部门制定并向社会公布的判定标准认定。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"/>
          <w:sz w:val="32"/>
        </w:rPr>
        <w:t>第七条</w:t>
      </w:r>
      <w:r>
        <w:rPr>
          <w:rFonts w:ascii="Times New Roman"/>
          <w:color w:val="000000"/>
          <w:spacing w:val="11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32"/>
          <w:sz w:val="32"/>
        </w:rPr>
        <w:t>本办法所称安全生产违法行为，是指生产经营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单位及其从业人员违反安全生产法律、法规、规章、强制性国家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标准或者行业标准的规定，从事生产经营建设活动的行为。按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4"/>
          <w:sz w:val="32"/>
        </w:rPr>
        <w:t>照原国家安全监管总局《关于印发&lt;安全生产非法违法行为查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处办法&gt;的通知》（安监总政法〔2011〕158号）规定的原则进行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2"/>
          <w:sz w:val="32"/>
        </w:rPr>
        <w:t>认定，重点包括以下情形和行为：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0" w:after="0" w:line="319" w:lineRule="exact"/>
        <w:ind w:left="6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5"/>
          <w:sz w:val="32"/>
        </w:rPr>
        <w:t>（一）没有获得有关安全生产许可证或证照不全、证照过期、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证照未变更从事生产经营、建设活动的；未依法取得批准或者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验收合格，擅自从事生产经营活动的；关闭取缔后又擅自从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事生产经营、建设活动的；停产整顿、整合技改未经验收擅自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8"/>
          <w:sz w:val="32"/>
        </w:rPr>
        <w:t>组织生产和违反建设项目安全设施“三同时”规定的。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（二）未依法对从业人员进行安全生产教育和培训，或者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矿山和危险物品生产、经营、储存、装卸单位，金属冶炼、建筑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施工、运输单位的主要负责人和安全生产管理人员未依法经安全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生产知识和管理能力考核合格，或者特种作业人员未依法取得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919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特种作业操作资格证书而上岗作业的；与从业人员订立劳动合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8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同，免除或者减轻其对从业人员因生产安全事故伤亡依法应承担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0"/>
          <w:sz w:val="32"/>
        </w:rPr>
        <w:t>的责任的。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0" w:after="0" w:line="319" w:lineRule="exact"/>
        <w:ind w:left="6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8"/>
          <w:sz w:val="32"/>
        </w:rPr>
        <w:t>（三）将生产经营项目、场所、设备发包或者出租给不具</w:t>
      </w:r>
      <w:r>
        <w:rPr>
          <w:rFonts w:ascii="Times New Roman"/>
          <w:color w:val="000000"/>
          <w:spacing w:val="-71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备</w:t>
      </w:r>
      <w:r>
        <w:rPr>
          <w:rFonts w:ascii="Times New Roman"/>
          <w:color w:val="000000"/>
          <w:spacing w:val="-7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全生产条件或者相应资质（资格）的单位或者个人，或者未与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承包单位、承租单位签订专门的安全生产管理协议，或者未在承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包合同、租赁合同中明确各自的安全生产管理职责，或者未对承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5"/>
          <w:sz w:val="32"/>
        </w:rPr>
        <w:t>包、承租单位的安全生产进行统一协调、管理的。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（四）未按国家有关规定对危险物品进行管理或者使用国家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6"/>
          <w:sz w:val="32"/>
        </w:rPr>
        <w:t>明令淘汰、禁止的危及生产安全的工艺、设备的。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（五）承担安全评价、认证、检测、检验职责的机构租借资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2"/>
          <w:sz w:val="32"/>
        </w:rPr>
        <w:t>质、挂靠、出具虚假报告的。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85" w:x="1586" w:y="8622"/>
        <w:widowControl w:val="off"/>
        <w:autoSpaceDE w:val="off"/>
        <w:autoSpaceDN w:val="off"/>
        <w:spacing w:before="0" w:after="0" w:line="319" w:lineRule="exact"/>
        <w:ind w:left="6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2"/>
          <w:sz w:val="32"/>
        </w:rPr>
        <w:t>（六）生产安全事故瞒报、谎报以及重大事故隐患隐瞒不报，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85" w:x="1586" w:y="862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或者不按规定期限予以整治的，或者生产经营单位主要负责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85" w:x="1586" w:y="862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人在发生伤亡事故后逃匿的。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8" w:x="1586" w:y="10350"/>
        <w:widowControl w:val="off"/>
        <w:autoSpaceDE w:val="off"/>
        <w:autoSpaceDN w:val="off"/>
        <w:spacing w:before="0" w:after="0" w:line="31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5"/>
          <w:sz w:val="32"/>
        </w:rPr>
        <w:t>（七）法律、行政法规、国家标准或行业标准规定的其他安全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8" w:x="1586" w:y="1035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8"/>
          <w:sz w:val="32"/>
        </w:rPr>
        <w:t>生产违法行为。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"/>
          <w:sz w:val="32"/>
        </w:rPr>
        <w:t>第八条</w:t>
      </w:r>
      <w:r>
        <w:rPr>
          <w:rFonts w:ascii="Times New Roman"/>
          <w:color w:val="000000"/>
          <w:spacing w:val="101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2"/>
          <w:sz w:val="32"/>
        </w:rPr>
        <w:t>有下列情形之一的，不属于本办法奖励的范围：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257" w:after="0" w:line="31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0"/>
          <w:sz w:val="32"/>
        </w:rPr>
        <w:t>（一）无明确的举报对象或者具体的举报事项的。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257" w:after="0" w:line="319" w:lineRule="exact"/>
        <w:ind w:left="62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21"/>
          <w:sz w:val="32"/>
        </w:rPr>
        <w:t>（二）举报人是负有安全监管职责的工作人员及其直系亲属的。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257" w:after="0" w:line="319" w:lineRule="exact"/>
        <w:ind w:left="65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（三）举报内容属于信访事项的，或应当通过行政复议、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2"/>
          <w:sz w:val="32"/>
        </w:rPr>
        <w:t>诉讼、仲裁等途径解决的，或已进入司法程序的。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45" w:x="1586" w:y="11502"/>
        <w:widowControl w:val="off"/>
        <w:autoSpaceDE w:val="off"/>
        <w:autoSpaceDN w:val="off"/>
        <w:spacing w:before="257" w:after="0" w:line="319" w:lineRule="exact"/>
        <w:ind w:left="67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4"/>
          <w:sz w:val="32"/>
        </w:rPr>
        <w:t>（四）举报事项已经受理或正在查处的。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6" w:x="9835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33" w:x="225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4"/>
          <w:sz w:val="32"/>
        </w:rPr>
        <w:t>（五）其他不符合法律、法规规定的情形。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46" w:x="1586" w:y="2862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"/>
          <w:sz w:val="32"/>
        </w:rPr>
        <w:t>第九条</w:t>
      </w:r>
      <w:r>
        <w:rPr>
          <w:rFonts w:ascii="Times New Roman"/>
          <w:color w:val="000000"/>
          <w:spacing w:val="11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32"/>
          <w:sz w:val="32"/>
        </w:rPr>
        <w:t>举报事项经核查属实的，应当按下列规定对举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46" w:x="1586" w:y="286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6"/>
          <w:sz w:val="32"/>
        </w:rPr>
        <w:t>报人给予现金奖励：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0" w:after="0" w:line="31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（一）对举报瞒报、谎报事故的，按照最终确认的事故等级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0"/>
          <w:sz w:val="32"/>
        </w:rPr>
        <w:t>和查实举报的瞒报谎报死亡人数给予奖励。其中：一般事</w:t>
      </w:r>
      <w:r>
        <w:rPr>
          <w:rFonts w:ascii="Times New Roman"/>
          <w:color w:val="000000"/>
          <w:spacing w:val="-47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故</w:t>
      </w:r>
      <w:r>
        <w:rPr>
          <w:rFonts w:ascii="Times New Roman"/>
          <w:color w:val="000000"/>
          <w:spacing w:val="-45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按</w:t>
      </w:r>
      <w:r>
        <w:rPr>
          <w:rFonts w:ascii="Times New Roman"/>
          <w:color w:val="000000"/>
          <w:spacing w:val="-47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2"/>
          <w:sz w:val="32"/>
        </w:rPr>
        <w:t>查实瞒报谎报1人奖励3万元计算；较大事故按每查实瞒报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9"/>
          <w:sz w:val="32"/>
        </w:rPr>
        <w:t>谎报1人奖励4万元计算；重大事故按每查实瞒报谎报1人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5"/>
          <w:sz w:val="32"/>
        </w:rPr>
        <w:t>奖励5万元计算；特别重大事故按每查实瞒报谎报1人奖励6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4"/>
          <w:sz w:val="32"/>
        </w:rPr>
        <w:t>万元计算。最高奖励不超过30万元。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0" w:after="0" w:line="319" w:lineRule="exact"/>
        <w:ind w:left="62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（二）对举报除瞒报、谎报事故外的其他安全生产违法行为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5"/>
          <w:sz w:val="32"/>
        </w:rPr>
        <w:t>和重大事故隐患，奖励金额按照行政处罚金额的15%计算，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0"/>
          <w:sz w:val="32"/>
        </w:rPr>
        <w:t>最低奖励3000元，最高不超过30万元；行政处罚依据《中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华人民共和国安全生产法》《安全生产违法行为行政处罚办法》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《安全生产行政处罚自由裁量标准》等法律法规及规</w:t>
      </w:r>
      <w:r>
        <w:rPr>
          <w:rFonts w:ascii="Times New Roman"/>
          <w:color w:val="000000"/>
          <w:spacing w:val="-4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章</w:t>
      </w:r>
      <w:r>
        <w:rPr>
          <w:rFonts w:ascii="Times New Roman"/>
          <w:color w:val="000000"/>
          <w:spacing w:val="-4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制</w:t>
      </w:r>
      <w:r>
        <w:rPr>
          <w:rFonts w:ascii="Times New Roman"/>
          <w:color w:val="000000"/>
          <w:spacing w:val="-4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度</w:t>
      </w:r>
      <w:r>
        <w:rPr>
          <w:rFonts w:ascii="Times New Roman"/>
          <w:color w:val="000000"/>
          <w:spacing w:val="-4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3"/>
          <w:sz w:val="32"/>
        </w:rPr>
        <w:t>行；未作罚款处理的，奖励举报人奖金1000元。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62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（三）鼓励生产经营单位从业人员积极举报身边的重大事故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隐患和安全生产违法行为。生产经营单位从业人员（包括其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7"/>
          <w:sz w:val="32"/>
        </w:rPr>
        <w:t>家属）举报其所在单位的重大事故隐患和安全生产违法行</w:t>
      </w:r>
      <w:r>
        <w:rPr>
          <w:rFonts w:ascii="Times New Roman"/>
          <w:color w:val="000000"/>
          <w:spacing w:val="-45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为</w:t>
      </w:r>
      <w:r>
        <w:rPr>
          <w:rFonts w:ascii="Times New Roman"/>
          <w:color w:val="000000"/>
          <w:spacing w:val="-4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-27"/>
          <w:sz w:val="32"/>
        </w:rPr>
        <w:t>，经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8"/>
          <w:sz w:val="32"/>
        </w:rPr>
        <w:t>核查属实的，奖励金额上浮10%，最高不超过30万元。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（四）举报煤矿、非煤矿山、金属冶炼、危险化学品生产或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使用危险化学品从事生产并且使用量达到规定数量的化工生产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企业，瞒报、谎报生产安全事故及其他安全生产违法行为和重大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8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2"/>
          <w:sz w:val="32"/>
        </w:rPr>
        <w:t>事故隐患，经执法机关查实后未作经济处罚但直接关闭该企业的，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每案奖励举报人奖金10万元。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799" w:x="4726" w:y="401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"/>
          <w:sz w:val="32"/>
        </w:rPr>
        <w:t>第三章</w:t>
      </w:r>
      <w:r>
        <w:rPr>
          <w:rFonts w:ascii="Times New Roman"/>
          <w:color w:val="000000"/>
          <w:spacing w:val="237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办理流程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154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0"/>
          <w:sz w:val="32"/>
        </w:rPr>
        <w:t>第十条</w:t>
      </w:r>
      <w:r>
        <w:rPr>
          <w:rFonts w:ascii="Times New Roman"/>
          <w:color w:val="000000"/>
          <w:spacing w:val="5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-8"/>
          <w:sz w:val="32"/>
        </w:rPr>
        <w:t>举报人可以通过安全生产举报投诉电话“12350”、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15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政务服务便民热线电话“12345”，或者以书信、电子邮件、传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15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真、走访、网络专项平台等方式举报重大事故隐患和安全生产违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5154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法行为。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79" w:x="1586" w:y="739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45"/>
          <w:sz w:val="32"/>
        </w:rPr>
        <w:t>第十一条</w:t>
      </w:r>
      <w:r>
        <w:rPr>
          <w:rFonts w:ascii="Times New Roman"/>
          <w:color w:val="000000"/>
          <w:spacing w:val="87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9"/>
          <w:sz w:val="32"/>
        </w:rPr>
        <w:t>受理举报的负有安全监管职责的部门应当及时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79" w:x="1586" w:y="739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核查处理举报事项，并按照下列规定办理：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0" w:x="1586" w:y="851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（一）各级负有安全监管职责的部门负责受理本辖区内的举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0" w:x="1586" w:y="85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报事项。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（二）市级负有安全监管职责的部门可以依照各自的职责直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接核查处理辖区内的举报事项，也可交由下一级部门核查处理。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240" w:after="0" w:line="319" w:lineRule="exact"/>
        <w:ind w:left="6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（三）举报事项不属于本单位受理范围的，接到举报的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4"/>
          <w:sz w:val="32"/>
        </w:rPr>
        <w:t>负有安全监管职责的部门应当告知举报人向有处理权的单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位举报，或者将举报材料移送有处理权的单位，并采取适当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99" w:x="1586" w:y="9633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2"/>
          <w:sz w:val="32"/>
        </w:rPr>
        <w:t>方式告知举报人。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993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（四）受理举报的负有安全监管职责的部门应当自受理之日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993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起60日内办结；情况复杂的，经批准，可以适当延长核查处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993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理时间，但延长期限不得超过30日，并告知举报人延期理由。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6" w:x="9835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72" w:x="1586" w:y="227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受核查手段限制，无法查清的，应及时报告有关地方政府，由其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7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8"/>
          <w:sz w:val="32"/>
        </w:rPr>
        <w:t>牵头组织核查。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58" w:x="1586" w:y="3393"/>
        <w:widowControl w:val="off"/>
        <w:autoSpaceDE w:val="off"/>
        <w:autoSpaceDN w:val="off"/>
        <w:spacing w:before="0" w:after="0" w:line="319" w:lineRule="exact"/>
        <w:ind w:left="6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（五）涉及人员死亡的举报事项，应当由县级以上人民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58" w:x="1586" w:y="3393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2"/>
          <w:sz w:val="32"/>
        </w:rPr>
        <w:t>政府组织核查处理。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14"/>
        <w:widowControl w:val="off"/>
        <w:autoSpaceDE w:val="off"/>
        <w:autoSpaceDN w:val="off"/>
        <w:spacing w:before="0" w:after="0" w:line="319" w:lineRule="exact"/>
        <w:ind w:left="6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1"/>
          <w:sz w:val="32"/>
        </w:rPr>
        <w:t>第十二条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1"/>
          <w:sz w:val="32"/>
        </w:rPr>
        <w:t>举报奖励由核查处理的部门实施。办理部门应当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在举报事项核查处理结束后，对举报事实、奖励条件和奖励金额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14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予以认定，填写《雅安市安全生产举报奖励金审批表》（见附件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45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1），并将办理结果及时通知举报人。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080" w:x="2227" w:y="675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举报处理按下列程序进行：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314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（一）举报登记：受理举报的部门对举报进行登记，属于本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3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部门职责范围内的举报事项，经核查符合立案条件的，应当在3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3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个工作日内立案查处；不属于本部门职责范围内的，应在3个工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314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作日内将举报材料移送负有管辖权的部门处理。其中对举报生产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314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安全事故的应立即移送、立即查处。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（二）案件调查：负责调查的部门进行案件调查时，调查人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43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员不得少于两名，并应当遵守回避制度规定。询问或者检查应当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1"/>
          <w:sz w:val="32"/>
        </w:rPr>
        <w:t>制作笔录，并由被询问人、被检查单位和调查人员签名或者盖章。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4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调查人员应当收集、调取与案件有关凭证作为证据。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55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3"/>
          <w:sz w:val="32"/>
        </w:rPr>
        <w:t>（三）审理决定：负责调查的部门应当建立案件审理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2"/>
          <w:sz w:val="32"/>
        </w:rPr>
        <w:t>制度，并按照法定审理程序对案件调查做出结论意见或处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491" w:x="1586" w:y="10113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6"/>
          <w:sz w:val="32"/>
        </w:rPr>
        <w:t>理决定。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8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43" w:x="1586" w:y="2286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3"/>
          <w:sz w:val="32"/>
        </w:rPr>
        <w:t>（四）案件归档：负责调查的部门应将简要案情、处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43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1"/>
          <w:sz w:val="32"/>
        </w:rPr>
        <w:t>理结果于审理决定做出后10个工作日内告知举报者，并按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43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6"/>
          <w:sz w:val="32"/>
        </w:rPr>
        <w:t>照相关规定做好案件归档和统计工作。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41"/>
          <w:sz w:val="32"/>
        </w:rPr>
        <w:t>第十三条</w:t>
      </w:r>
      <w:r>
        <w:rPr>
          <w:rFonts w:ascii="Times New Roman"/>
          <w:color w:val="000000"/>
          <w:spacing w:val="118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38"/>
          <w:sz w:val="32"/>
        </w:rPr>
        <w:t>举报人接到领奖通知后，应当在60日内凭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举报人有效证件到指定地点领取奖金；无法通知举报人的，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受理举报的负有安全监管职责的部门可以在一定范围内进行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34"/>
          <w:sz w:val="32"/>
        </w:rPr>
        <w:t>公告。逾期未领取奖金者，视为放弃领奖权利；能够说明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8"/>
          <w:sz w:val="32"/>
        </w:rPr>
        <w:t>理由的，可以适当延长领取时间，但最长不得超过30日。同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8"/>
          <w:sz w:val="32"/>
        </w:rPr>
        <w:t>一举报事项，不重复奖励。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0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审核发放举报有功人员的奖励金，按照下列程序办理：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257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（一）行政处罚决定书生效和罚没款缴入财政专户，或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同意分（缓）期缴纳处罚的在首期罚款缴纳后，案件经办人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填写《雅安市安全生产举报奖励金审批表》，按照本办法第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九条规定计算出拟发金额，并说明奖励依据，报查办部门领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导审核。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2" w:x="1586" w:y="10926"/>
        <w:widowControl w:val="off"/>
        <w:autoSpaceDE w:val="off"/>
        <w:autoSpaceDN w:val="off"/>
        <w:spacing w:before="0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（二）向举报人支付奖励资金时根据不同情况办理：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2" w:x="1586" w:y="10926"/>
        <w:widowControl w:val="off"/>
        <w:autoSpaceDE w:val="off"/>
        <w:autoSpaceDN w:val="off"/>
        <w:spacing w:before="257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9"/>
          <w:sz w:val="32"/>
        </w:rPr>
        <w:t>1.举报人自愿到场领取奖金的，由举报人亲自填写《举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2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"/>
          <w:sz w:val="32"/>
        </w:rPr>
        <w:t>报奖励金领取单》（见附件2）并提交领款人身份证复印件，案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2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件经办人和查办单位主要领导审核批准后，财务人员按程序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2" w:x="1586" w:y="1092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向领取人发放奖励资金。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0" w:x="1586" w:y="13806"/>
        <w:widowControl w:val="off"/>
        <w:autoSpaceDE w:val="off"/>
        <w:autoSpaceDN w:val="off"/>
        <w:spacing w:before="0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9"/>
          <w:sz w:val="32"/>
        </w:rPr>
        <w:t>2.举报人不愿意到场领取奖金的，由举报人电话、信息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0" w:x="1586" w:y="1380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或书信向案件经办人提供银行账户（含个人银行卡号）作为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6" w:x="9835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收款账号，办案人员制作书面说明，注明举报人电话号码、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指定账号的具体时间、使用的电话号码、指定的收款人和账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号（卡号）等事项，交财务人员和主要领导审核后，由财务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人员按程序向举报人指定的账号（卡号）存入举报人应获得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的奖金，资金存入凭证交回经主要领导复核签字认可。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9"/>
          <w:sz w:val="32"/>
        </w:rPr>
        <w:t>3.上级机关接受举报指定下级机关办理的案件，举报人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不愿意到下级机关领取奖金的，由下级机关按程序取得奖金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9"/>
          <w:sz w:val="32"/>
        </w:rPr>
        <w:t>后拨付到上级指定机关，再由上级指定机关按上述1或2两种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4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办法向举报人支付奖金。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0" w:after="0" w:line="319" w:lineRule="exact"/>
        <w:ind w:left="6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上述奖金兑现后，财务人员将《雅安市安全生产举报奖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励金审批表》的复印件和向举报人支付奖金时的原始手续一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并合存，作为记账依据，并留存一份交办案人员存档。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8"/>
          <w:sz w:val="32"/>
        </w:rPr>
        <w:t>第十四条</w:t>
      </w:r>
      <w:r>
        <w:rPr>
          <w:rFonts w:ascii="Times New Roman"/>
          <w:color w:val="000000"/>
          <w:spacing w:val="104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3"/>
          <w:sz w:val="32"/>
        </w:rPr>
        <w:t>生产经营单位从业人员举报本单位重大事故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隐患和安全生产违法行为的，应提供签订的有效劳动合同等可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7"/>
          <w:sz w:val="32"/>
        </w:rPr>
        <w:t>以证明其生产经营单位从业人员身份的材料。生产经营单位</w:t>
      </w:r>
      <w:r>
        <w:rPr>
          <w:rFonts w:ascii="Times New Roman"/>
          <w:color w:val="000000"/>
          <w:spacing w:val="-5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从</w:t>
      </w:r>
      <w:r>
        <w:rPr>
          <w:rFonts w:ascii="Times New Roman"/>
          <w:color w:val="000000"/>
          <w:spacing w:val="-57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人员家属举报本单位重大事故隐患和安全生产违法行为的，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应提供户口簿复印件或其他能证明家属关系的材料，方可按照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8"/>
          <w:sz w:val="32"/>
        </w:rPr>
        <w:t>本办法第九条规定领取奖金。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654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7"/>
          <w:sz w:val="32"/>
        </w:rPr>
        <w:t>第十五条</w:t>
      </w:r>
      <w:r>
        <w:rPr>
          <w:rFonts w:ascii="Times New Roman"/>
          <w:color w:val="000000"/>
          <w:spacing w:val="10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3"/>
          <w:sz w:val="32"/>
        </w:rPr>
        <w:t>匿名举报人有奖励诉求的，应当在举报的同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65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时提出能够辨识其身份的信息作为身份代码，并与举报接收部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4" w:x="1586" w:y="1265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6"/>
          <w:sz w:val="32"/>
        </w:rPr>
        <w:t>门约定举报处理结果和奖励领取的告知方式。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67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41"/>
          <w:sz w:val="32"/>
        </w:rPr>
        <w:t>第十六条</w:t>
      </w:r>
      <w:r>
        <w:rPr>
          <w:rFonts w:ascii="Times New Roman"/>
          <w:color w:val="000000"/>
          <w:spacing w:val="118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41"/>
          <w:sz w:val="32"/>
        </w:rPr>
        <w:t>多人多次举报同一事项的，由最先受理举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报</w:t>
      </w:r>
      <w:r>
        <w:rPr>
          <w:rFonts w:ascii="Times New Roman"/>
          <w:color w:val="000000"/>
          <w:spacing w:val="-30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33"/>
          <w:sz w:val="32"/>
        </w:rPr>
        <w:t>的负有安全监管职责的部门给予有功的实名举报人一次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性奖励。多人联名举报同一事项的，由实名举报的第一署名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人</w:t>
      </w:r>
      <w:r>
        <w:rPr>
          <w:rFonts w:ascii="Times New Roman"/>
          <w:color w:val="000000"/>
          <w:spacing w:val="-57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-6"/>
          <w:sz w:val="32"/>
        </w:rPr>
        <w:t>或者第一署名人书面委托的其他署名人领取奖金。以单位或组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6"/>
          <w:sz w:val="32"/>
        </w:rPr>
        <w:t>织名义举报的，奖励资金发给举报单位或组织。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40" w:x="4805" w:y="574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"/>
          <w:sz w:val="32"/>
        </w:rPr>
        <w:t>第四章</w:t>
      </w:r>
      <w:r>
        <w:rPr>
          <w:rFonts w:ascii="Times New Roman"/>
          <w:color w:val="000000"/>
          <w:spacing w:val="79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监督管理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7"/>
          <w:sz w:val="32"/>
        </w:rPr>
        <w:t>第十七条</w:t>
      </w:r>
      <w:r>
        <w:rPr>
          <w:rFonts w:ascii="Times New Roman"/>
          <w:color w:val="000000"/>
          <w:spacing w:val="103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3"/>
          <w:sz w:val="32"/>
        </w:rPr>
        <w:t>任何单位和个人不得以任何借口阻拦、压制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举报人的举报和打击报复举报人。参与举报处理工作的人员不得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14"/>
          <w:sz w:val="32"/>
        </w:rPr>
        <w:t>泄露举报人员相关信息，依法保护举报人的合法权益。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257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8"/>
          <w:sz w:val="32"/>
        </w:rPr>
        <w:t>第十八条</w:t>
      </w:r>
      <w:r>
        <w:rPr>
          <w:rFonts w:ascii="Times New Roman"/>
          <w:color w:val="000000"/>
          <w:spacing w:val="121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41"/>
          <w:sz w:val="32"/>
        </w:rPr>
        <w:t>举报人应当提供真实有效的联系方式，鼓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8"/>
          <w:sz w:val="32"/>
        </w:rPr>
        <w:t>励实名举报，以备核查过程中了解举报线索、反馈结果和发放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72" w:x="1586" w:y="689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32"/>
          <w:sz w:val="32"/>
        </w:rPr>
        <w:t>奖励。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11" w:x="1586" w:y="10350"/>
        <w:widowControl w:val="off"/>
        <w:autoSpaceDE w:val="off"/>
        <w:autoSpaceDN w:val="off"/>
        <w:spacing w:before="0" w:after="0" w:line="319" w:lineRule="exact"/>
        <w:ind w:left="64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举报人应对举报事项的真实性负责，不得捏造、歪曲事实，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11" w:x="1586" w:y="1035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1"/>
          <w:sz w:val="32"/>
        </w:rPr>
        <w:t>不得诬告、陷害他人。举报事项应包括明确的被举报对象、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11" w:x="1586" w:y="1035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5"/>
          <w:sz w:val="32"/>
        </w:rPr>
        <w:t>具体的重大事故隐患和安全生产违法行为等内容。对借举报之名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11" w:x="1586" w:y="1035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故意捏造事实诬告他人或者进行不正当竞争的，依法追究相应法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211" w:x="1586" w:y="1035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8"/>
          <w:sz w:val="32"/>
        </w:rPr>
        <w:t>律责任。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998" w:x="1586" w:y="13230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6"/>
          <w:sz w:val="32"/>
        </w:rPr>
        <w:t>第十九条</w:t>
      </w:r>
      <w:r>
        <w:rPr>
          <w:rFonts w:ascii="Times New Roman"/>
          <w:color w:val="000000"/>
          <w:spacing w:val="9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0"/>
          <w:sz w:val="32"/>
        </w:rPr>
        <w:t>上级负有安全监管职责的部门发现下列情形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998" w:x="1586" w:y="1323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的举报事项，可对下级部门进行督办：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002" w:x="2268" w:y="1438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（一）办结后处理决定未得到落实的；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65" w:x="9696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11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82" w:x="2268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（二）社会公众和生产经营单位从业人员反复举报的；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382" w:x="2268" w:y="228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（三）办理时弄虚作假的；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982" w:x="2268" w:y="343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（四）未按照规定程序办理的；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361" w:x="2268" w:y="401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（五）泄露举报人信息，举报人受到打击报复；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361" w:x="2268" w:y="4014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（六）其他需要督办的情形。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5166"/>
        <w:widowControl w:val="off"/>
        <w:autoSpaceDE w:val="off"/>
        <w:autoSpaceDN w:val="off"/>
        <w:spacing w:before="0" w:after="0" w:line="319" w:lineRule="exact"/>
        <w:ind w:left="71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8"/>
          <w:sz w:val="32"/>
        </w:rPr>
        <w:t>第二十条</w:t>
      </w:r>
      <w:r>
        <w:rPr>
          <w:rFonts w:ascii="Times New Roman"/>
          <w:color w:val="000000"/>
          <w:spacing w:val="104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3"/>
          <w:sz w:val="32"/>
        </w:rPr>
        <w:t>参与举报处理工作的人员必须严格遵守保密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516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纪律，妥善保管和使用举报材料，不得私自摘抄、复制、扣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516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压、销毁。举报件中涉及国家秘密的，应按保密制度要求定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61" w:x="1586" w:y="5166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32"/>
          <w:sz w:val="32"/>
        </w:rPr>
        <w:t>密处理。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58" w:x="1586" w:y="7470"/>
        <w:widowControl w:val="off"/>
        <w:autoSpaceDE w:val="off"/>
        <w:autoSpaceDN w:val="off"/>
        <w:spacing w:before="0" w:after="0" w:line="319" w:lineRule="exact"/>
        <w:ind w:left="68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20"/>
          <w:sz w:val="32"/>
        </w:rPr>
        <w:t>宣传报道举报奖励时，未经举报人同意，不得公开举报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58" w:x="1586" w:y="7470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4"/>
          <w:sz w:val="32"/>
        </w:rPr>
        <w:t>人的姓名、工作单位。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8622"/>
        <w:widowControl w:val="off"/>
        <w:autoSpaceDE w:val="off"/>
        <w:autoSpaceDN w:val="off"/>
        <w:spacing w:before="0" w:after="0" w:line="319" w:lineRule="exact"/>
        <w:ind w:left="62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"/>
          <w:sz w:val="32"/>
        </w:rPr>
        <w:t>涉及商业秘密、个人隐私等信息，确需公开的，依照《中华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86" w:x="1586" w:y="862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8"/>
          <w:sz w:val="32"/>
        </w:rPr>
        <w:t>人民共和国政府信息公开条例》等有关规定执行。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67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86" w:y="228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"/>
          <w:sz w:val="32"/>
        </w:rPr>
        <w:t>第五章</w:t>
      </w:r>
      <w:r>
        <w:rPr>
          <w:rFonts w:ascii="Times New Roman"/>
          <w:color w:val="000000"/>
          <w:spacing w:val="237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附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OQVJED+SimHei" w:hAnsi="OQVJED+SimHei" w:cs="OQVJED+SimHei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33" w:x="1586" w:y="3438"/>
        <w:widowControl w:val="off"/>
        <w:autoSpaceDE w:val="off"/>
        <w:autoSpaceDN w:val="off"/>
        <w:spacing w:before="0" w:after="0" w:line="319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6"/>
          <w:sz w:val="32"/>
        </w:rPr>
        <w:t>第二十一条</w:t>
      </w:r>
      <w:r>
        <w:rPr>
          <w:rFonts w:ascii="Times New Roman"/>
          <w:color w:val="000000"/>
          <w:spacing w:val="9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4"/>
          <w:sz w:val="32"/>
        </w:rPr>
        <w:t>给予举报人的奖金纳入同级财政预算，通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33" w:x="1586" w:y="3438"/>
        <w:widowControl w:val="off"/>
        <w:autoSpaceDE w:val="off"/>
        <w:autoSpaceDN w:val="off"/>
        <w:spacing w:before="260" w:after="0" w:line="316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2"/>
          <w:sz w:val="32"/>
        </w:rPr>
        <w:t>过现有资金渠道安排，并接受财政、审计、监察等部门的监督。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33" w:x="1586" w:y="3438"/>
        <w:widowControl w:val="off"/>
        <w:autoSpaceDE w:val="off"/>
        <w:autoSpaceDN w:val="off"/>
        <w:spacing w:before="257" w:after="0" w:line="319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6"/>
          <w:sz w:val="32"/>
        </w:rPr>
        <w:t>第二十二条</w:t>
      </w:r>
      <w:r>
        <w:rPr>
          <w:rFonts w:ascii="Times New Roman"/>
          <w:color w:val="000000"/>
          <w:spacing w:val="9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4"/>
          <w:sz w:val="32"/>
        </w:rPr>
        <w:t>本办法所称的实名举报，是指举报人提供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133" w:x="1586" w:y="3438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8"/>
          <w:sz w:val="32"/>
        </w:rPr>
        <w:t>真实姓名和真实有效联系方式的检举、揭发行为。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0" w:x="1586" w:y="5742"/>
        <w:widowControl w:val="off"/>
        <w:autoSpaceDE w:val="off"/>
        <w:autoSpaceDN w:val="off"/>
        <w:spacing w:before="0" w:after="0" w:line="319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6"/>
          <w:sz w:val="32"/>
        </w:rPr>
        <w:t>第二十三条</w:t>
      </w:r>
      <w:r>
        <w:rPr>
          <w:rFonts w:ascii="Times New Roman"/>
          <w:color w:val="000000"/>
          <w:spacing w:val="9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24"/>
          <w:sz w:val="32"/>
        </w:rPr>
        <w:t>本办法所称的匿名举报，是指举报人不提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0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7"/>
          <w:sz w:val="32"/>
        </w:rPr>
        <w:t>供真实姓名，但提供其他能够辨别其身份的信息及有效联系方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0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6"/>
          <w:sz w:val="32"/>
        </w:rPr>
        <w:t>式，使有关部门事后能确认其举报人身份的检举、揭发行为。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0" w:x="1586" w:y="5742"/>
        <w:widowControl w:val="off"/>
        <w:autoSpaceDE w:val="off"/>
        <w:autoSpaceDN w:val="off"/>
        <w:spacing w:before="257" w:after="0" w:line="319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8"/>
          <w:sz w:val="32"/>
        </w:rPr>
        <w:t>第二十四条</w:t>
      </w:r>
      <w:r>
        <w:rPr>
          <w:rFonts w:ascii="Times New Roman"/>
          <w:color w:val="000000"/>
          <w:spacing w:val="102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8"/>
          <w:sz w:val="32"/>
        </w:rPr>
        <w:t>本办法由市安办负责解释。县（区）、经开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090" w:x="1586" w:y="5742"/>
        <w:widowControl w:val="off"/>
        <w:autoSpaceDE w:val="off"/>
        <w:autoSpaceDN w:val="off"/>
        <w:spacing w:before="257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10"/>
          <w:sz w:val="32"/>
        </w:rPr>
        <w:t>区可以结合实际制定具体实施办法。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126" w:x="2237" w:y="862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DNJCT+KaiTi_GB2312" w:hAnsi="MDNJCT+KaiTi_GB2312" w:cs="MDNJCT+KaiTi_GB2312"/>
          <w:color w:val="000000"/>
          <w:spacing w:val="36"/>
          <w:sz w:val="32"/>
        </w:rPr>
        <w:t>第二十五条</w:t>
      </w:r>
      <w:r>
        <w:rPr>
          <w:rFonts w:ascii="Times New Roman"/>
          <w:color w:val="000000"/>
          <w:spacing w:val="99"/>
          <w:sz w:val="3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8"/>
          <w:sz w:val="32"/>
        </w:rPr>
        <w:t>本办法自印发之日起施行。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321" w:x="2227" w:y="977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附件：1.雅安市安全生产举报奖励金审批表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321" w:x="2227" w:y="9774"/>
        <w:widowControl w:val="off"/>
        <w:autoSpaceDE w:val="off"/>
        <w:autoSpaceDN w:val="off"/>
        <w:spacing w:before="257" w:after="0" w:line="319" w:lineRule="exact"/>
        <w:ind w:left="9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0"/>
          <w:sz w:val="32"/>
        </w:rPr>
        <w:t>2.举报奖励金领取单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65" w:x="9696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0" w:x="1586" w:y="214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-1"/>
          <w:sz w:val="32"/>
        </w:rPr>
        <w:t>附件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OQVJED+SimHei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842" w:x="2705" w:y="3066"/>
        <w:widowControl w:val="off"/>
        <w:autoSpaceDE w:val="off"/>
        <w:autoSpaceDN w:val="off"/>
        <w:spacing w:before="0" w:after="0" w:line="514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0"/>
          <w:sz w:val="44"/>
        </w:rPr>
        <w:t>雅安市安全生产举报奖励金审批表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2910" w:x="1586" w:y="3818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-41"/>
          <w:sz w:val="31"/>
        </w:rPr>
        <w:t>填报单位（盖章）：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1449" w:x="6895" w:y="38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DGARE+FangSong_GB2312" w:hAnsi="ADGARE+FangSong_GB2312" w:cs="ADGARE+FangSong_GB2312"/>
          <w:color w:val="000000"/>
          <w:spacing w:val="-41"/>
          <w:sz w:val="31"/>
        </w:rPr>
        <w:t>编号：</w:t>
      </w:r>
      <w:r>
        <w:rPr>
          <w:rFonts w:ascii="ADGARE+FangSong_GB2312" w:hAnsi="ADGARE+FangSong_GB2312" w:cs="ADGARE+FangSong_GB2312"/>
          <w:color w:val="000000"/>
          <w:spacing w:val="0"/>
          <w:sz w:val="32"/>
        </w:rPr>
        <w:t>〔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56" w:x="8501" w:y="38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-1"/>
          <w:sz w:val="32"/>
        </w:rPr>
        <w:t>〕</w:t>
      </w:r>
      <w:r>
        <w:rPr>
          <w:rFonts w:ascii="ADGARE+FangSong_GB2312" w:hAnsi="ADGARE+FangSong_GB2312" w:cs="ADGARE+FangSong_GB2312"/>
          <w:color w:val="000000"/>
          <w:spacing w:val="0"/>
          <w:sz w:val="31"/>
        </w:rPr>
        <w:t>第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537" w:x="9840" w:y="3808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color w:val="000000"/>
          <w:spacing w:val="0"/>
          <w:sz w:val="31"/>
        </w:rPr>
      </w:pPr>
      <w:r>
        <w:rPr>
          <w:rFonts w:ascii="ADGARE+FangSong_GB2312" w:hAnsi="ADGARE+FangSong_GB2312" w:cs="ADGARE+FangSong_GB2312"/>
          <w:color w:val="000000"/>
          <w:spacing w:val="0"/>
          <w:sz w:val="31"/>
        </w:rPr>
        <w:t>号</w:t>
      </w:r>
      <w:r>
        <w:rPr>
          <w:rFonts w:ascii="Times New Roman"/>
          <w:color w:val="000000"/>
          <w:spacing w:val="0"/>
          <w:sz w:val="31"/>
        </w:rPr>
      </w:r>
    </w:p>
    <w:p>
      <w:pPr>
        <w:pStyle w:val="Normal"/>
        <w:framePr w:w="720" w:x="8326" w:y="448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0"/>
          <w:sz w:val="23"/>
        </w:rPr>
        <w:t>联系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20" w:x="8326" w:y="4489"/>
        <w:widowControl w:val="off"/>
        <w:autoSpaceDE w:val="off"/>
        <w:autoSpaceDN w:val="off"/>
        <w:spacing w:before="13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8"/>
          <w:sz w:val="23"/>
        </w:rPr>
        <w:t>电话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30" w:x="1985" w:y="460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举报人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90" w:x="4944" w:y="474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0"/>
          <w:sz w:val="23"/>
        </w:rPr>
        <w:t>举报时间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43" w:x="1812" w:y="494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6"/>
          <w:sz w:val="23"/>
        </w:rPr>
        <w:t>（化名）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0" w:x="1855" w:y="540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举报方式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27" w:x="3204" w:y="5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DGARE+FangSong_GB2312" w:hAnsi="ADGARE+FangSong_GB2312" w:cs="ADGARE+FangSong_GB2312"/>
          <w:color w:val="000000"/>
          <w:spacing w:val="13"/>
          <w:sz w:val="22"/>
        </w:rPr>
        <w:t>来人（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9" w:x="4390" w:y="5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DGARE+FangSong_GB2312" w:hAnsi="ADGARE+FangSong_GB2312" w:cs="ADGARE+FangSong_GB2312"/>
          <w:color w:val="000000"/>
          <w:spacing w:val="0"/>
          <w:sz w:val="22"/>
        </w:rPr>
        <w:t>）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13"/>
          <w:sz w:val="22"/>
        </w:rPr>
        <w:t>来电（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7" w:x="5928" w:y="5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DGARE+FangSong_GB2312" w:hAnsi="ADGARE+FangSong_GB2312" w:cs="ADGARE+FangSong_GB2312"/>
          <w:color w:val="000000"/>
          <w:spacing w:val="0"/>
          <w:sz w:val="22"/>
        </w:rPr>
        <w:t>）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12"/>
          <w:sz w:val="22"/>
        </w:rPr>
        <w:t>信件（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9" w:x="7586" w:y="5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DGARE+FangSong_GB2312" w:hAnsi="ADGARE+FangSong_GB2312" w:cs="ADGARE+FangSong_GB2312"/>
          <w:color w:val="000000"/>
          <w:spacing w:val="0"/>
          <w:sz w:val="22"/>
        </w:rPr>
        <w:t>）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12"/>
          <w:sz w:val="22"/>
        </w:rPr>
        <w:t>其他（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9125" w:y="5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DGARE+FangSong_GB2312" w:hAnsi="ADGARE+FangSong_GB2312" w:cs="ADGARE+FangSong_GB2312"/>
          <w:color w:val="000000"/>
          <w:spacing w:val="0"/>
          <w:sz w:val="22"/>
        </w:rPr>
        <w:t>）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15" w:x="2086" w:y="58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7"/>
          <w:sz w:val="23"/>
        </w:rPr>
        <w:t>举报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5" w:x="2086" w:y="5841"/>
        <w:widowControl w:val="off"/>
        <w:autoSpaceDE w:val="off"/>
        <w:autoSpaceDN w:val="off"/>
        <w:spacing w:before="111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5"/>
          <w:sz w:val="23"/>
        </w:rPr>
        <w:t>事项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2" w:x="2086" w:y="67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8"/>
          <w:sz w:val="23"/>
        </w:rPr>
        <w:t>案件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2" w:x="2086" w:y="6769"/>
        <w:widowControl w:val="off"/>
        <w:autoSpaceDE w:val="off"/>
        <w:autoSpaceDN w:val="off"/>
        <w:spacing w:before="12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5"/>
          <w:sz w:val="23"/>
        </w:rPr>
        <w:t>处理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2" w:x="2086" w:y="6769"/>
        <w:widowControl w:val="off"/>
        <w:autoSpaceDE w:val="off"/>
        <w:autoSpaceDN w:val="off"/>
        <w:spacing w:before="101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2"/>
          <w:sz w:val="23"/>
        </w:rPr>
        <w:t>结果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9" w:x="3185" w:y="67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"/>
          <w:sz w:val="23"/>
        </w:rPr>
        <w:t>案件经办人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90" w:x="7944" w:y="67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0"/>
          <w:sz w:val="23"/>
        </w:rPr>
        <w:t>结案时间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54" w:x="3185" w:y="7353"/>
        <w:widowControl w:val="off"/>
        <w:autoSpaceDE w:val="off"/>
        <w:autoSpaceDN w:val="off"/>
        <w:spacing w:before="0" w:after="0" w:line="230" w:lineRule="exact"/>
        <w:ind w:left="13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4"/>
          <w:sz w:val="23"/>
        </w:rPr>
        <w:t>处罚对象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54" w:x="3185" w:y="7353"/>
        <w:widowControl w:val="off"/>
        <w:autoSpaceDE w:val="off"/>
        <w:autoSpaceDN w:val="off"/>
        <w:spacing w:before="154" w:after="0" w:line="230" w:lineRule="exact"/>
        <w:ind w:left="3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及罚没金额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54" w:x="3185" w:y="7353"/>
        <w:widowControl w:val="off"/>
        <w:autoSpaceDE w:val="off"/>
        <w:autoSpaceDN w:val="off"/>
        <w:spacing w:before="154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6"/>
          <w:sz w:val="23"/>
        </w:rPr>
        <w:t>奖励标准：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10" w:x="6835" w:y="812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奖励金额（大写）：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2" w:x="2086" w:y="81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2"/>
          <w:sz w:val="23"/>
        </w:rPr>
        <w:t>奖励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2" w:x="2086" w:y="8181"/>
        <w:widowControl w:val="off"/>
        <w:autoSpaceDE w:val="off"/>
        <w:autoSpaceDN w:val="off"/>
        <w:spacing w:before="13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0"/>
          <w:sz w:val="23"/>
        </w:rPr>
        <w:t>意见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0" w:x="1735" w:y="9450"/>
        <w:widowControl w:val="off"/>
        <w:autoSpaceDE w:val="off"/>
        <w:autoSpaceDN w:val="off"/>
        <w:spacing w:before="0" w:after="0" w:line="230" w:lineRule="exact"/>
        <w:ind w:left="21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8"/>
          <w:sz w:val="23"/>
        </w:rPr>
        <w:t>奖金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0" w:x="1735" w:y="9450"/>
        <w:widowControl w:val="off"/>
        <w:autoSpaceDE w:val="off"/>
        <w:autoSpaceDN w:val="off"/>
        <w:spacing w:before="104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6"/>
          <w:sz w:val="23"/>
        </w:rPr>
        <w:t>领取方式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35" w:x="5114" w:y="995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办案人员签名: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8566" w:y="99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238" w:y="99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月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931" w:y="99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0" w:x="3295" w:y="1055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7"/>
          <w:sz w:val="23"/>
        </w:rPr>
        <w:t>案件承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0" w:x="3295" w:y="10557"/>
        <w:widowControl w:val="off"/>
        <w:autoSpaceDE w:val="off"/>
        <w:autoSpaceDN w:val="off"/>
        <w:spacing w:before="12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0"/>
          <w:sz w:val="23"/>
        </w:rPr>
        <w:t>办人意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0" w:x="3295" w:y="10557"/>
        <w:widowControl w:val="off"/>
        <w:autoSpaceDE w:val="off"/>
        <w:autoSpaceDN w:val="off"/>
        <w:spacing w:before="96" w:after="0" w:line="230" w:lineRule="exact"/>
        <w:ind w:left="24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04" w:x="5294" w:y="1196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0"/>
          <w:sz w:val="23"/>
        </w:rPr>
        <w:t>审核人: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7822" w:y="1194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7822" w:y="11949"/>
        <w:widowControl w:val="off"/>
        <w:autoSpaceDE w:val="off"/>
        <w:autoSpaceDN w:val="off"/>
        <w:spacing w:before="1419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8489" w:y="1194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月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8489" w:y="11949"/>
        <w:widowControl w:val="off"/>
        <w:autoSpaceDE w:val="off"/>
        <w:autoSpaceDN w:val="off"/>
        <w:spacing w:before="1419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月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185" w:y="1194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60" w:x="3288" w:y="1246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4"/>
          <w:sz w:val="23"/>
        </w:rPr>
        <w:t>主要负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60" w:x="3288" w:y="12467"/>
        <w:widowControl w:val="off"/>
        <w:autoSpaceDE w:val="off"/>
        <w:autoSpaceDN w:val="off"/>
        <w:spacing w:before="108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2"/>
          <w:sz w:val="23"/>
        </w:rPr>
        <w:t>责人审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60" w:x="3288" w:y="12467"/>
        <w:widowControl w:val="off"/>
        <w:autoSpaceDE w:val="off"/>
        <w:autoSpaceDN w:val="off"/>
        <w:spacing w:before="106" w:after="0" w:line="230" w:lineRule="exact"/>
        <w:ind w:left="2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批意见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082" w:y="1359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06" w:x="5431" w:y="1372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0"/>
          <w:sz w:val="23"/>
        </w:rPr>
        <w:t>审核人: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197" w:x="1586" w:y="142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TOQWF+FangSong" w:hAnsi="BTOQWF+FangSong" w:cs="BTOQWF+FangSong"/>
          <w:color w:val="000000"/>
          <w:spacing w:val="2"/>
          <w:sz w:val="24"/>
        </w:rPr>
        <w:t>备注：填写此表必须是经过调查核实的举报案件，按件填写，一式两份。承办部门、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97" w:x="1586" w:y="1422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TOQWF+FangSong" w:hAnsi="BTOQWF+FangSong" w:cs="BTOQWF+FangSong"/>
          <w:color w:val="000000"/>
          <w:spacing w:val="-12"/>
          <w:sz w:val="24"/>
        </w:rPr>
        <w:t>财务部门各存一份。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7" w:x="1591" w:y="1582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14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09.5pt;margin-top:544.4pt;z-index:-11;width:12.75pt;height:99.5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0.25pt;margin-top:651.35pt;z-index:-15;width:11.5pt;height:12.8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78.8pt;margin-top:218.75pt;z-index:-19;width:439.6pt;height:483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4" w:x="1586" w:y="227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OQVJED+SimHei" w:hAnsi="OQVJED+SimHei" w:cs="OQVJED+SimHei"/>
          <w:color w:val="000000"/>
          <w:spacing w:val="12"/>
          <w:sz w:val="32"/>
        </w:rPr>
        <w:t>附件2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843" w:x="4200" w:y="3286"/>
        <w:widowControl w:val="off"/>
        <w:autoSpaceDE w:val="off"/>
        <w:autoSpaceDN w:val="off"/>
        <w:spacing w:before="0" w:after="0" w:line="514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QFKETI+FZXiaoBiaoSong-B05S" w:hAnsi="QFKETI+FZXiaoBiaoSong-B05S" w:cs="QFKETI+FZXiaoBiaoSong-B05S"/>
          <w:color w:val="000000"/>
          <w:spacing w:val="12"/>
          <w:sz w:val="44"/>
        </w:rPr>
        <w:t>举报奖励金领取单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1430" w:x="2537" w:y="418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0"/>
          <w:sz w:val="23"/>
        </w:rPr>
        <w:t>领取人姓名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30" w:x="2537" w:y="4180"/>
        <w:widowControl w:val="off"/>
        <w:autoSpaceDE w:val="off"/>
        <w:autoSpaceDN w:val="off"/>
        <w:spacing w:before="44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4"/>
          <w:sz w:val="23"/>
        </w:rPr>
        <w:t>身份证号码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30" w:x="2537" w:y="4180"/>
        <w:widowControl w:val="off"/>
        <w:autoSpaceDE w:val="off"/>
        <w:autoSpaceDN w:val="off"/>
        <w:spacing w:before="456" w:after="0" w:line="230" w:lineRule="exact"/>
        <w:ind w:left="11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12"/>
          <w:sz w:val="23"/>
        </w:rPr>
        <w:t>奖励案由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0" w:x="6578" w:y="418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联系电话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80" w:x="2309" w:y="622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14"/>
          <w:sz w:val="23"/>
        </w:rPr>
        <w:t>奖励金额（大写）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50" w:x="2335" w:y="774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1"/>
          <w:sz w:val="23"/>
        </w:rPr>
        <w:t>案件经办人意见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21" w:x="6569" w:y="80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0"/>
          <w:sz w:val="23"/>
        </w:rPr>
        <w:t>经办人：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053" w:y="80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679" w:y="80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月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10399" w:y="80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9" w:x="2537" w:y="973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"/>
          <w:sz w:val="23"/>
        </w:rPr>
        <w:t>主要负责人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9" w:x="2537" w:y="9736"/>
        <w:widowControl w:val="off"/>
        <w:autoSpaceDE w:val="off"/>
        <w:autoSpaceDN w:val="off"/>
        <w:spacing w:before="120" w:after="0" w:line="230" w:lineRule="exact"/>
        <w:ind w:left="11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4"/>
          <w:sz w:val="23"/>
        </w:rPr>
        <w:t>审核意见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21" w:x="6569" w:y="102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20"/>
          <w:sz w:val="23"/>
        </w:rPr>
        <w:t>审核人：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053" w:y="102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年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9679" w:y="102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月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0" w:x="10399" w:y="102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0"/>
          <w:sz w:val="23"/>
        </w:rPr>
        <w:t>日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30" w:x="2791" w:y="1168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4"/>
          <w:sz w:val="23"/>
        </w:rPr>
        <w:t>领取人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4" w:x="2534" w:y="1203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8"/>
          <w:sz w:val="23"/>
        </w:rPr>
        <w:t>签名并押印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540" w:x="1937" w:y="1257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ADGARE+FangSong_GB2312" w:hAnsi="ADGARE+FangSong_GB2312" w:cs="ADGARE+FangSong_GB2312"/>
          <w:color w:val="000000"/>
          <w:spacing w:val="-8"/>
          <w:sz w:val="23"/>
        </w:rPr>
        <w:t>其他需要说明的情况：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67" w:x="9701" w:y="153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90.45pt;margin-top:197.75pt;z-index:-23;width:446pt;height:540.4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93" w:x="1980" w:y="14089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ADGARE+FangSong_GB2312" w:hAnsi="ADGARE+FangSong_GB2312" w:cs="ADGARE+FangSong_GB2312"/>
          <w:color w:val="000000"/>
          <w:spacing w:val="0"/>
          <w:sz w:val="28"/>
        </w:rPr>
        <w:t>雅安市安全生产委员会办公室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969" w:x="7020" w:y="14089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ADGARE+FangSong_GB2312"/>
          <w:color w:val="000000"/>
          <w:spacing w:val="-1"/>
          <w:sz w:val="28"/>
        </w:rPr>
        <w:t>2022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28"/>
        </w:rPr>
        <w:t>年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ADGARE+FangSong_GB2312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28"/>
        </w:rPr>
        <w:t>月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ADGARE+FangSong_GB2312"/>
          <w:color w:val="000000"/>
          <w:spacing w:val="-1"/>
          <w:sz w:val="28"/>
        </w:rPr>
        <w:t>14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ADGARE+FangSong_GB2312" w:hAnsi="ADGARE+FangSong_GB2312" w:cs="ADGARE+FangSong_GB2312"/>
          <w:color w:val="000000"/>
          <w:spacing w:val="0"/>
          <w:sz w:val="28"/>
        </w:rPr>
        <w:t>日印发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5" w:x="2153" w:y="153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CHPFJE+FZShuSong-Z01"/>
          <w:color w:val="000000"/>
          <w:spacing w:val="-1"/>
          <w:sz w:val="28"/>
        </w:rPr>
        <w:t>16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CHPFJE+FZShuSong-Z01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78.6pt;margin-top:694.45pt;z-index:-27;width:422.4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78.6pt;margin-top:722.8pt;z-index:-31;width:422.4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FKETI+FZXiaoBiaoSong-B05S">
    <w:panose1 w:val="02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E917590-0000-0000-0000-000000000000}"/>
  </w:font>
  <w:font w:name="ADGARE+FangSong_GB2312">
    <w:panose1 w:val="0201060903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D00FD45-0000-0000-0000-000000000000}"/>
  </w:font>
  <w:font w:name="CHPFJE+FZShuSong-Z01">
    <w:panose1 w:val="02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4716133-0000-0000-0000-000000000000}"/>
  </w:font>
  <w:font w:name="OQVJED+SimHei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AFC9483-0000-0000-0000-000000000000}"/>
  </w:font>
  <w:font w:name="MDNJCT+KaiTi_GB2312">
    <w:panose1 w:val="0201060903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88BCA6FA-0000-0000-0000-000000000000}"/>
  </w:font>
  <w:font w:name="BTOQWF+FangSong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EC8BB42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16</Pages>
  <Words>435</Words>
  <Characters>5872</Characters>
  <Application>Aspose</Application>
  <DocSecurity>0</DocSecurity>
  <Lines>339</Lines>
  <Paragraphs>339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5965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2022-04-15T18:14:24+08:00</dcterms:created>
  <dcterms:modified xmlns:xsi="http://www.w3.org/2001/XMLSchema-instance" xmlns:dcterms="http://purl.org/dc/terms/" xsi:type="dcterms:W3CDTF">2022-04-15T18:14:24+08:00</dcterms:modified>
</coreProperties>
</file>